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УНИЦИПАЛЬНОЕ БЮДЖЕТНОЕ ОБЩЕОБРАЗОВАТЕЛЬНОЕ УЧРЕЖДЕНИЕ ДМИТРОВСКОГО РАЙОНА ОРЛОВСКОЙ ОБЛАСТИ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«СРЕДНЯЯ ОБЩЕОБРАЗОВАТЕЛЬНАЯ  ШКОЛА №1 Г. ДМИТРОВСКА»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Рассмотрено и рекомендовано к                                                                         Утверждено: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утверждению на заседании                                                        Директор МБОУ «СОШ№1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педагогического совета школы                                                                        г. Дмитровска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протокол от «___» ___20___г. №___                                                _________Л. А. Царева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 от «___»____20___г. №____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ДОПОЛНИТЕЛЬНАЯ ОБЩЕОБРАЗОВАТЕЛЬНАЯ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ОБЩЕРАЗВИВАЮЩАЯ  ПРОГРАММА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использованием оборудования центра «Точка роста»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—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учебный год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НАПРАВЛЕННОСТЬ ЕСТЕСТВЕННОНАУЧНАЯ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Уровень: базовый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Классы обучающихся: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класс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 реализации: 1 год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Автор-составитель (разработчик):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 Шелковнев Д. С.</w:t>
      </w:r>
    </w:p>
    <w:p>
      <w:pPr>
        <w:pStyle w:val="Normal"/>
        <w:tabs>
          <w:tab w:val="clear" w:pos="708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1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Планируемые результаты освоения программы внеурочной деятельности  «Экспериментарий по физике» (с использованием оборудования «Точка роста»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 7-9 классах.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программы способствует достижению следующих </w:t>
      </w:r>
      <w:r>
        <w:rPr>
          <w:rFonts w:cs="Times New Roman" w:ascii="Times New Roman" w:hAnsi="Times New Roman"/>
          <w:b/>
          <w:bCs/>
          <w:sz w:val="28"/>
          <w:szCs w:val="28"/>
        </w:rPr>
        <w:t>результатов: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сфере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личностных </w:t>
      </w:r>
      <w:r>
        <w:rPr>
          <w:rFonts w:cs="Times New Roman" w:ascii="Times New Roman" w:hAnsi="Times New Roman"/>
          <w:sz w:val="28"/>
          <w:szCs w:val="28"/>
        </w:rPr>
        <w:t>универсальных учебных действий учащихся: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способность к самооценке на основе критериев успешности внеучебной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Обучающийся получит возможность для формирования: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выраженной устойчивой учебно-познавательной мотивации 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Метапредметные: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сфере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регулятивных </w:t>
      </w:r>
      <w:r>
        <w:rPr>
          <w:rFonts w:cs="Times New Roman" w:ascii="Times New Roman" w:hAnsi="Times New Roman"/>
          <w:sz w:val="28"/>
          <w:szCs w:val="28"/>
        </w:rPr>
        <w:t>универсальных учебных действий учащихся: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различать способ и результат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Обучающийся получит возможность научится: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проявлять познавательную инициативу в учебном сотрудничестве;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сфере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познавательных </w:t>
      </w:r>
      <w:r>
        <w:rPr>
          <w:rFonts w:cs="Times New Roman" w:ascii="Times New Roman" w:hAnsi="Times New Roman"/>
          <w:sz w:val="28"/>
          <w:szCs w:val="28"/>
        </w:rPr>
        <w:t>универсальных учебных действий учащихся: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Интернета;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строить сообщения, проекты в устной и письменной форме;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проводить сравнение и классификацию по заданным критериям;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устанавливать причинно-следственные связи в изучаемом круге явлений;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записывать, фиксировать информацию об окружающих явлениях с помощью инструментов ИКТ;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сфере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коммуникативных </w:t>
      </w:r>
      <w:r>
        <w:rPr>
          <w:rFonts w:cs="Times New Roman" w:ascii="Times New Roman" w:hAnsi="Times New Roman"/>
          <w:sz w:val="28"/>
          <w:szCs w:val="28"/>
        </w:rPr>
        <w:t>универсальных учебных действий учащихся: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формулировать собственное мнение и позицию;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Обучающийся получит возможность научиться: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учитывать и координировать в сотрудничестве отличные от собственной позиции других людей;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понимать относительность мнений и подходов к решению проблемы;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Предметные: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ориентироваться в явлениях и объектах окружающего мира, знать границы их применимости;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понимать определения физических величин и помнить определяющие формулы;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понимать каким физическим принципам и законам подчиняются те или иные объекты и явления природы;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знание модели поиска решений для задач по физике;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теоретические основы математики.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примечать модели явлений и объектов окружающего мира;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анализировать условие задачи;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переформулировать и моделировать, заменять исходную задачу другой;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составлять план решения;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выдвигать и проверять предлагаемые для решения гипотезы;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владеть основными умственными операциями, составляющими поиск решения задачи.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Содержание программы внеурочной деятельности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 класс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Введение. </w:t>
      </w:r>
      <w:r>
        <w:rPr>
          <w:rFonts w:cs="Times New Roman" w:ascii="Times New Roman" w:hAnsi="Times New Roman"/>
          <w:sz w:val="28"/>
          <w:szCs w:val="28"/>
        </w:rPr>
        <w:t>Вводное занятие. Цели и задачи курса. Техника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Роль эксперимента в жизни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cs="Times New Roman" w:ascii="Times New Roman" w:hAnsi="Times New Roman"/>
          <w:sz w:val="28"/>
          <w:szCs w:val="28"/>
        </w:rPr>
        <w:t>Изучить основы теории погрешностей. Погрешности прямых и косвенных измерений, максимальная погрешность косвенных измерений, учет погрешностей измерений при построении графиков. Представление результатов измерений в форме таблиц и графиков.</w:t>
      </w:r>
    </w:p>
    <w:p>
      <w:pPr>
        <w:pStyle w:val="Podzag6"/>
        <w:spacing w:beforeAutospacing="0" w:before="0" w:afterAutospacing="0" w:after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Основы теории погрешностей применять при выполнении экспериментальных задач, практических работ.</w:t>
      </w:r>
      <w:r>
        <w:rPr>
          <w:b/>
          <w:bCs/>
          <w:sz w:val="28"/>
          <w:szCs w:val="28"/>
        </w:rPr>
        <w:t xml:space="preserve"> (с использованием оборудования «Точка роста»</w:t>
      </w:r>
      <w:r>
        <w:rPr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Познакомиться с экспериментальным методом исследования природы.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приборов. Выстраивание гипотез на основании имеющихся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Механика.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cs="Times New Roman" w:ascii="Times New Roman" w:hAnsi="Times New Roman"/>
          <w:sz w:val="28"/>
          <w:szCs w:val="28"/>
        </w:rPr>
        <w:t>Равномерное и неравномерное движение. Графическое представление движения. Решение графических задач, расчет пути и средней скорости неравномерного движения. Понятие инерции и инертности. Центробежная сила. Применение данных физических понятий в жизнедеятельности человека. Сила упругости, сила трения.</w:t>
      </w:r>
    </w:p>
    <w:p>
      <w:pPr>
        <w:pStyle w:val="Podzag6"/>
        <w:spacing w:beforeAutospacing="0" w:before="0" w:afterAutospacing="0" w:after="0"/>
        <w:ind w:firstLine="360"/>
        <w:jc w:val="both"/>
        <w:rPr>
          <w:i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Исследование зависимости силы упругости, возникающей в пружине, от степени деформации пружины. Определение коэффициента трения на трибометре. </w:t>
      </w:r>
      <w:r>
        <w:rPr>
          <w:b/>
          <w:bCs/>
          <w:sz w:val="28"/>
          <w:szCs w:val="28"/>
        </w:rPr>
        <w:t>(с использованием оборудования «Точка роста»</w:t>
      </w:r>
      <w:r>
        <w:rPr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Исследование зависимости силы трения от силы нормального давления.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Изображать систему координат, выбирать тело отсчёта и связывать его с системой координат. Использовать систему координат для изучения прямолинейного движения тела. Сборка приборов и конструкций. Использование измерительных приборов. Выполнение лабораторных и практических работ </w:t>
      </w:r>
      <w:r>
        <w:rPr>
          <w:rFonts w:cs="Times New Roman" w:ascii="Times New Roman" w:hAnsi="Times New Roman"/>
          <w:b/>
          <w:bCs/>
          <w:sz w:val="28"/>
          <w:szCs w:val="28"/>
        </w:rPr>
        <w:t>(с использованием оборудования «Точка роста»</w:t>
      </w:r>
      <w:r>
        <w:rPr>
          <w:rFonts w:cs="Times New Roman" w:ascii="Times New Roman" w:hAnsi="Times New Roman"/>
          <w:sz w:val="28"/>
          <w:szCs w:val="28"/>
        </w:rPr>
        <w:t>).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 поведения.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 идростатика.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cs="Times New Roman" w:ascii="Times New Roman" w:hAnsi="Times New Roman"/>
          <w:sz w:val="28"/>
          <w:szCs w:val="28"/>
        </w:rPr>
        <w:t>Закон Архимеда, Закон Паскаля, гидростатическое давление, сообщающиеся сосуды, гидравлические машины.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Практика: задачи: </w:t>
      </w:r>
      <w:r>
        <w:rPr>
          <w:rFonts w:cs="Times New Roman" w:ascii="Times New Roman" w:hAnsi="Times New Roman"/>
          <w:sz w:val="28"/>
          <w:szCs w:val="28"/>
        </w:rPr>
        <w:t>выталкивающая сила в различных системах; приборы в задачах (сообщающиеся сосуды, гидравлические машины, рычаги, блоки). Экспериментальные задания: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1)измерение силы Архимеда, 2)измерение момента силы, действующего на рычаг, 3)измерение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силы упругости при подъеме груза с помощью подвижного или неподвижного блока.</w:t>
      </w:r>
      <w:r>
        <w:rPr>
          <w:b/>
          <w:bCs/>
          <w:sz w:val="28"/>
          <w:szCs w:val="28"/>
        </w:rPr>
        <w:t>(с использованием оборудования «Точка роста»</w:t>
      </w:r>
      <w:r>
        <w:rPr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таблиц, графиков, схем. Поиск объяснения наблюдаемым событиям.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Участие в диалоге в соответствии с правилами речевого поведения.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Теория: </w:t>
      </w:r>
      <w:r>
        <w:rPr>
          <w:rFonts w:cs="Times New Roman" w:ascii="Times New Roman" w:hAnsi="Times New Roman"/>
          <w:sz w:val="28"/>
          <w:szCs w:val="28"/>
        </w:rPr>
        <w:t>Блок. Рычаг. Равновесие твердых тел. Условия равновесия. Момент силы. Правило моментов. Центр тяжести. Исследование различных механических систем. Комбинированные задачи, используя условия равновесия.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Практика: </w:t>
      </w:r>
      <w:r>
        <w:rPr>
          <w:rFonts w:cs="Times New Roman" w:ascii="Times New Roman" w:hAnsi="Times New Roman"/>
          <w:sz w:val="28"/>
          <w:szCs w:val="28"/>
        </w:rPr>
        <w:t>Изготовление работающей системы блоков.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Наблюдать действие простых механизмов. Познакомиться с физической моделью «абсолютно твёрдое тело». Решать задачи на применение условия(правила) равновесия рычага. Применять условие (правило) равновесия рычага для объяснения действия различных инструментов,  используемых в технике и в быту. Сборка приборов и конструкций. Использование измерительных приборов. Выполнение лабораторных и практических работ. Диагностика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взаимооценку деятельности. Участие в диалоге в соответствии с правилами речевого поведения.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 класс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Тепловые явления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Тепловое расширение тел. Процессы плавления и отвердевания, испарения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конденсации. Теплопередача. Влажность воздуха на разных континентах.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Демонстрации: </w:t>
      </w:r>
      <w:r>
        <w:rPr>
          <w:rFonts w:cs="Times New Roman" w:ascii="Times New Roman" w:hAnsi="Times New Roman"/>
          <w:sz w:val="28"/>
          <w:szCs w:val="28"/>
        </w:rPr>
        <w:t>1. Наблюдение таяния льда в воде. 2. Скорости испарения различных жидкостей. 3. Тепловые двигатели будущего.</w:t>
      </w:r>
    </w:p>
    <w:p>
      <w:pPr>
        <w:pStyle w:val="Podzag6"/>
        <w:spacing w:beforeAutospacing="0" w:before="0" w:afterAutospacing="0" w:after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Лабораторные работы </w:t>
      </w:r>
      <w:r>
        <w:rPr>
          <w:b/>
          <w:bCs/>
          <w:sz w:val="28"/>
          <w:szCs w:val="28"/>
        </w:rPr>
        <w:t>(с использованием оборудования «Точка роста»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1. Изменения длины тела при нагревании и охлаждении. 2. Отливка парафинового солдатика. 3. Наблюдение за плавлением льда 4. От чего зависит скорость испарения жидкости? 5. Наблюдение теплопроводности воды и воздуха.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 формулируют познавательную задачу. Умеют с помощью вопросов добывать недостающую информацию.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Электрические явления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Микромир. Модели атома, существовавшие до начала XIX. История открытия и действия гальванического элемента. История создания электрофорной машины. Опыт Вольта. Электрический ток в электролитах.</w:t>
      </w:r>
    </w:p>
    <w:p>
      <w:pPr>
        <w:pStyle w:val="Podzag6"/>
        <w:spacing w:beforeAutospacing="0" w:before="0" w:afterAutospacing="0" w:after="0"/>
        <w:ind w:firstLine="360"/>
        <w:jc w:val="both"/>
        <w:rPr>
          <w:i/>
          <w:i/>
          <w:sz w:val="28"/>
          <w:szCs w:val="28"/>
        </w:rPr>
      </w:pPr>
      <w:r>
        <w:rPr>
          <w:i/>
          <w:iCs/>
          <w:sz w:val="28"/>
          <w:szCs w:val="28"/>
        </w:rPr>
        <w:t>Демонстрации:</w:t>
      </w:r>
      <w:r>
        <w:rPr>
          <w:b/>
          <w:bCs/>
          <w:sz w:val="28"/>
          <w:szCs w:val="28"/>
        </w:rPr>
        <w:t xml:space="preserve"> (с использованием оборудования «Точка роста»</w:t>
      </w:r>
      <w:r>
        <w:rPr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Модели атомов. 2. Гальванические элементы. 3. Электрофорной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машины. 4. Опыты Вольта и Гальвани.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Лабораторные работы: </w:t>
      </w:r>
      <w:r>
        <w:rPr>
          <w:rFonts w:cs="Times New Roman" w:ascii="Times New Roman" w:hAnsi="Times New Roman"/>
          <w:sz w:val="28"/>
          <w:szCs w:val="28"/>
        </w:rPr>
        <w:t>1. Создание гальванических элементов из подручных средств. 2. Электрический ток в жидкостях создания «золотого ключика»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Характеристика </w:t>
      </w:r>
      <w:r>
        <w:rPr>
          <w:rFonts w:cs="Times New Roman" w:ascii="Times New Roman" w:hAnsi="Times New Roman"/>
          <w:sz w:val="28"/>
          <w:szCs w:val="28"/>
        </w:rPr>
        <w:t xml:space="preserve">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взаимоконтроль.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Электромагнитные явления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>
      <w:pPr>
        <w:pStyle w:val="Podzag6"/>
        <w:spacing w:beforeAutospacing="0" w:before="0" w:afterAutospacing="0" w:after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Демонстрации </w:t>
      </w:r>
      <w:r>
        <w:rPr>
          <w:b/>
          <w:bCs/>
          <w:sz w:val="28"/>
          <w:szCs w:val="28"/>
        </w:rPr>
        <w:t>(с использованием оборудования «Точка роста»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:          </w:t>
      </w:r>
      <w:r>
        <w:rPr>
          <w:sz w:val="28"/>
          <w:szCs w:val="28"/>
        </w:rPr>
        <w:t>1. Наглядность поведения веществ в магнитном поле. 2. Презентации 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магнитном поле Земли и о магнитных бурях. 3. Демонстрация разновидностей электроизмерительных приборов. 4. Наглядность разновидностей электродвигателей.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Лабораторные работы: </w:t>
      </w:r>
      <w:r>
        <w:rPr>
          <w:rFonts w:cs="Times New Roman" w:ascii="Times New Roman" w:hAnsi="Times New Roman"/>
          <w:sz w:val="28"/>
          <w:szCs w:val="28"/>
        </w:rPr>
        <w:t>1. Исследование различных электроизмерительных приборов.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взаимоконтроль.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Оптические явления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Зрительные иллюзии, порождаемые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преломлением света. Миражи. Развитие волоконной оптики. Использование законов света в технике.</w:t>
      </w:r>
    </w:p>
    <w:p>
      <w:pPr>
        <w:pStyle w:val="Podzag6"/>
        <w:spacing w:beforeAutospacing="0" w:before="0" w:afterAutospacing="0" w:after="0"/>
        <w:ind w:firstLine="360"/>
        <w:jc w:val="both"/>
        <w:rPr>
          <w:i/>
          <w:i/>
          <w:sz w:val="28"/>
          <w:szCs w:val="28"/>
        </w:rPr>
      </w:pPr>
      <w:r>
        <w:rPr>
          <w:i/>
          <w:iCs/>
          <w:sz w:val="28"/>
          <w:szCs w:val="28"/>
        </w:rPr>
        <w:t>Демонстрации</w:t>
      </w:r>
      <w:r>
        <w:rPr>
          <w:b/>
          <w:bCs/>
          <w:sz w:val="28"/>
          <w:szCs w:val="28"/>
        </w:rPr>
        <w:t>(с использованием оборудования «Точка роста»</w:t>
      </w:r>
      <w:r>
        <w:rPr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Различные источники света. 2. Изображение предмета в нескольких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плоских зеркалах. 3. Изображение в вогнутых зеркалах. 4. Использование волоконной оптики. 5. Устройство фотоаппаратов, кинопроекторов, калейдоскопов.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Лабораторные работы: </w:t>
      </w:r>
      <w:r>
        <w:rPr>
          <w:rFonts w:cs="Times New Roman" w:ascii="Times New Roman" w:hAnsi="Times New Roman"/>
          <w:sz w:val="28"/>
          <w:szCs w:val="28"/>
        </w:rPr>
        <w:t>1. Изготовление камеры - обскура и исследование изображения с помощью модели. 2. Практическое применение плоских зеркал. 3. Практическое использование вогнутых зеркал. 4. Изготовление перископа и наблюдения с помощью модели.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учебных действий. Осознают свои действия. Имеют навыки конструктивного общения в малых группах.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Человек и природа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экологичных и безопасных технологий. Наука и безопасность людей.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Демонстрации: </w:t>
      </w:r>
      <w:r>
        <w:rPr>
          <w:rFonts w:cs="Times New Roman" w:ascii="Times New Roman" w:hAnsi="Times New Roman"/>
          <w:sz w:val="28"/>
          <w:szCs w:val="28"/>
        </w:rPr>
        <w:t>1. фотоматериалы и слайды по теме.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Лабораторные работы: </w:t>
      </w:r>
      <w:r>
        <w:rPr>
          <w:rFonts w:cs="Times New Roman" w:ascii="Times New Roman" w:hAnsi="Times New Roman"/>
          <w:sz w:val="28"/>
          <w:szCs w:val="28"/>
        </w:rPr>
        <w:t>1.Изучение действий средств связи, радио и телевидения.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Характеристика основных видов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 формулируют познавательную задачу. Умеют (или развивают) способность с помощью вопросов добывать недостающую информацию.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Календарно-тематическое планирование 7 класс</w:t>
      </w:r>
    </w:p>
    <w:tbl>
      <w:tblPr>
        <w:tblW w:w="9894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9"/>
        <w:gridCol w:w="851"/>
        <w:gridCol w:w="850"/>
        <w:gridCol w:w="4112"/>
        <w:gridCol w:w="2556"/>
        <w:gridCol w:w="845"/>
      </w:tblGrid>
      <w:tr>
        <w:trPr>
          <w:trHeight w:val="305" w:hRule="atLeast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right="-187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Использование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оборудования центра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естественнонаучной и технологической 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77" w:hRule="atLeast"/>
        </w:trPr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right="-187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567"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567"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4" w:hRule="atLeast"/>
        </w:trPr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Вводное занятие. Цели и задачи курса. Техника безопасности.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Роль эксперимента в жизни человека (3ч)</w:t>
            </w:r>
          </w:p>
        </w:tc>
      </w:tr>
      <w:tr>
        <w:trPr>
          <w:trHeight w:val="59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единиц, понятие 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прямых и косвенных измерениях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эксперимент.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физического эксперимента.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Погрешность измерения. Виды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погрешностей измерения. Расчёт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погрешности измерения.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«Измерение объема твердого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тела». Правила оформления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Механика (8ч)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Равномерное и неравномерное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Графическое представление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графических задач,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пути и средней скорости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неравномерного движения.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инерции и инертности.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Центробежная сила..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«Исследование зависимости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силы упругости, возникающей 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пружине, от степени деформации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пружины».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«Определение коэффициента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трения на трибометре».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«Исследование зависимости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силы трения от силы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нормального давления».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 работ и ученических опытов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Гидростатика (12ч)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Плотность. Задача царя Герона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 повышенной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сложности на расчет плотности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вещества.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 повышенной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сложности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Давление жидкости и газа. Закон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Паскаля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Паскаля. Давление 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жидкостях и газах.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Гидравлические машины.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Выталкивающая сила. Закон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Архимеда.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«Выяснение условия плавания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тел».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 задач на закон Паскаля,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 задач на закон Паскаля,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Статика (10ч)</w:t>
            </w:r>
          </w:p>
        </w:tc>
      </w:tr>
      <w:tr>
        <w:trPr>
          <w:trHeight w:val="483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Блок. Рычаг.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Равновесие твердых тел. Момент силы.Правило моментов.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тяжести. Исследование различных механических систем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Комбинированные задачи,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используя условия равновесия.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9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Комбинированные задачи,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используя условия равновесия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«Изготовление работающей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блоков». Оформление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проектом «Блоки».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«Изготовление работающей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системы блоков». 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«Изготовление работающей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системы блоков».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Календарно-тематическое планирование 7 класс</w:t>
      </w:r>
    </w:p>
    <w:tbl>
      <w:tblPr>
        <w:tblW w:w="9754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854"/>
        <w:gridCol w:w="850"/>
        <w:gridCol w:w="3829"/>
        <w:gridCol w:w="2554"/>
        <w:gridCol w:w="991"/>
      </w:tblGrid>
      <w:tr>
        <w:trPr>
          <w:trHeight w:val="305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right="-187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Использование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оборудования центра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естественнонаучной и технологической 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77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right="-187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567"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567"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4" w:hRule="atLeast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Вводное занятие. Цели и задачи курса. Техника безопасности.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Тепловые явления (12 ч)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Разнообразие тепловых явлений. Тепловое расширение тел.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«Изменения длины тела при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нагревании и охлаждении».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Теплопередача Наблюдение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теплопроводности воды 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воздуха.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«Измерение удельной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теплоёмкости различных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веществ».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Плавление и отвердевание.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 «Отливка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парафинового солдатика»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«Наблюдение за плавлением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льда»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олимпиадных задач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уравнение теплового баланса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олимпиадных задач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расчёт тепловых процессов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атмосферы,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 перехода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ненасыщенных паров 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насыщенные.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Влажность воздуха на разных   континентах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Электрические явления (8ч)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Микромир. Модели атома,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существовавшие до начала XIX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открытия и действия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гальванического элемента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создания электрофорной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машины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Опыты Вольта. Электрический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ток в электролитах.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олимпиадных задач 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 зависимости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сопротивления проводника от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температуры.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Лабораторная работа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«Определение стоимости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израсходованной электроэнергии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мощности потребителя и по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счётчику»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олимпиадных задач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тепловое действие тока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Электромагнитные явления (3ч)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Электромагнитные явления.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Магнитная аномалия. Магнитные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бури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Разновидности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 Оптические явления (7ч)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света: тепловые,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Эксперимент наблюдение.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Многократное изображение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предмета в нескольких плоских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зеркалах.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Изготовить перископ и с 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помощью провести наблюдения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использование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вогнутых зеркал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Зрительные иллюзии,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порождаемые преломлением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света. Миражи.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left="142" w:right="142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Оборудование для демонстраций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волоконной оптики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законов света 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технике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Человек и природа (4ч)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Автоматика в нашей жизни 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Альтернативные источники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энергии. Виды электростанций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Наука сегодня. Наука 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безопасность людей.</w:t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27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27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62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45"/>
        <w:gridCol w:w="4516"/>
      </w:tblGrid>
      <w:tr>
        <w:trPr>
          <w:trHeight w:val="846" w:hRule="atLeast"/>
        </w:trPr>
        <w:tc>
          <w:tcPr>
            <w:tcW w:w="57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51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270" w:leader="none"/>
        </w:tabs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42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202200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62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6c62ac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6c62ac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6c62ac"/>
    <w:rPr>
      <w:rFonts w:ascii="Tahoma" w:hAnsi="Tahoma" w:cs="Tahoma"/>
      <w:sz w:val="16"/>
      <w:szCs w:val="16"/>
    </w:rPr>
  </w:style>
  <w:style w:type="character" w:styleId="1" w:customStyle="1">
    <w:name w:val="Заголовок №1_"/>
    <w:basedOn w:val="DefaultParagraphFont"/>
    <w:link w:val="11"/>
    <w:qFormat/>
    <w:rsid w:val="00ff671c"/>
    <w:rPr>
      <w:rFonts w:ascii="Times New Roman" w:hAnsi="Times New Roman" w:eastAsia="Times New Roman" w:cs="Times New Roman"/>
      <w:b/>
      <w:bCs/>
      <w:color w:val="3D3E40"/>
      <w:sz w:val="36"/>
      <w:szCs w:val="3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6c62ac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6c62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6c62a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c62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a4369"/>
    <w:pPr>
      <w:widowControl/>
      <w:suppressAutoHyphens w:val="true"/>
      <w:bidi w:val="0"/>
      <w:spacing w:lineRule="auto" w:line="240" w:before="0" w:after="0"/>
      <w:jc w:val="left"/>
    </w:pPr>
    <w:rPr>
      <w:rFonts w:ascii="PT Astra Serif" w:hAnsi="PT Astra Serif" w:eastAsia="Calibri" w:cs="PT Astra Serif"/>
      <w:color w:val="000000"/>
      <w:kern w:val="0"/>
      <w:sz w:val="24"/>
      <w:szCs w:val="24"/>
      <w:lang w:val="ru-RU" w:eastAsia="en-US" w:bidi="ar-SA"/>
    </w:rPr>
  </w:style>
  <w:style w:type="paragraph" w:styleId="Podzag6" w:customStyle="1">
    <w:name w:val="podzag_6"/>
    <w:basedOn w:val="Normal"/>
    <w:qFormat/>
    <w:rsid w:val="005814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Заголовок №1"/>
    <w:basedOn w:val="Normal"/>
    <w:link w:val="10"/>
    <w:qFormat/>
    <w:rsid w:val="00ff671c"/>
    <w:pPr>
      <w:widowControl w:val="false"/>
      <w:spacing w:lineRule="auto" w:line="240" w:before="0" w:after="230"/>
      <w:ind w:left="1010" w:hanging="0"/>
      <w:outlineLvl w:val="0"/>
    </w:pPr>
    <w:rPr>
      <w:rFonts w:ascii="Times New Roman" w:hAnsi="Times New Roman" w:eastAsia="Times New Roman" w:cs="Times New Roman"/>
      <w:b/>
      <w:bCs/>
      <w:color w:val="3D3E40"/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f671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LibreOffice/6.4.6.2$Linux_X86_64 LibreOffice_project/40$Build-2</Application>
  <Pages>14</Pages>
  <Words>2736</Words>
  <Characters>20459</Characters>
  <CharactersWithSpaces>23201</CharactersWithSpaces>
  <Paragraphs>471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2021-08-15T11:14:00Z</dcterms:created>
  <dc:creator>user</dc:creator>
  <dc:description/>
  <dc:language>ru-RU</dc:language>
  <cp:lastModifiedBy/>
  <cp:lastPrinted>2021-08-15T13:10:00Z</cp:lastPrinted>
  <dcterms:modified xsi:type="dcterms:W3CDTF">2023-10-12T13:32:22Z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